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97D8B" w14:textId="4507B8E5" w:rsidR="00F13349" w:rsidRPr="007E55B4" w:rsidRDefault="00F13349" w:rsidP="00F13349">
      <w:pPr>
        <w:rPr>
          <w:rFonts w:cstheme="minorHAnsi"/>
          <w:noProof/>
        </w:rPr>
      </w:pPr>
      <w:r>
        <w:rPr>
          <w:rFonts w:cstheme="minorHAnsi"/>
          <w:noProof/>
        </w:rPr>
        <w:t>2</w:t>
      </w:r>
      <w:r>
        <w:rPr>
          <w:rFonts w:cstheme="minorHAnsi"/>
          <w:noProof/>
        </w:rPr>
        <w:t>9.19</w:t>
      </w:r>
    </w:p>
    <w:p w14:paraId="6FC22592" w14:textId="77777777" w:rsidR="00F13349" w:rsidRPr="007E55B4" w:rsidRDefault="00F13349" w:rsidP="00F13349">
      <w:pPr>
        <w:rPr>
          <w:u w:val="single"/>
        </w:rPr>
      </w:pPr>
      <w:r w:rsidRPr="007E55B4">
        <w:rPr>
          <w:u w:val="single"/>
        </w:rPr>
        <w:t>Ecological impacts</w:t>
      </w:r>
    </w:p>
    <w:p w14:paraId="06284E59" w14:textId="77777777" w:rsidR="00F13349" w:rsidRPr="00167402" w:rsidRDefault="00F13349" w:rsidP="00F13349">
      <w:pPr>
        <w:pStyle w:val="pf0"/>
        <w:ind w:left="0"/>
        <w:rPr>
          <w:rFonts w:asciiTheme="minorHAnsi" w:eastAsiaTheme="minorHAnsi" w:hAnsiTheme="minorHAnsi" w:cstheme="minorHAnsi"/>
          <w:noProof/>
          <w:sz w:val="22"/>
          <w:szCs w:val="22"/>
          <w:lang w:eastAsia="en-US"/>
        </w:rPr>
      </w:pPr>
      <w:r w:rsidRPr="00167402">
        <w:rPr>
          <w:rFonts w:asciiTheme="minorHAnsi" w:eastAsiaTheme="minorHAnsi" w:hAnsiTheme="minorHAnsi" w:cstheme="minorHAnsi"/>
          <w:noProof/>
          <w:sz w:val="22"/>
          <w:szCs w:val="22"/>
          <w:lang w:eastAsia="en-US"/>
        </w:rPr>
        <w:t xml:space="preserve">Along the boundary of the site (behind the houses and GP surgery) is an extensive wildlife ‘run’. The hedgerow, wildflowers and vegetation that grow quite densely along this boundary provide a safe haven for a variety of animals- including hedgehogs, deer, foxes, and birds. The tree and hedge line along much of this boundary also provide a good screen to hide the houses when the area is viewed from the much-used walks further back. </w:t>
      </w:r>
    </w:p>
    <w:p w14:paraId="53526CFF" w14:textId="77777777" w:rsidR="00F13349" w:rsidRPr="007E55B4" w:rsidRDefault="00F13349" w:rsidP="00F13349">
      <w:pPr>
        <w:pStyle w:val="pf0"/>
        <w:ind w:left="0"/>
        <w:rPr>
          <w:rFonts w:asciiTheme="minorHAnsi" w:eastAsiaTheme="minorHAnsi" w:hAnsiTheme="minorHAnsi" w:cstheme="minorHAnsi"/>
          <w:noProof/>
          <w:sz w:val="22"/>
          <w:szCs w:val="22"/>
          <w:lang w:eastAsia="en-US"/>
        </w:rPr>
      </w:pPr>
      <w:r w:rsidRPr="007E55B4">
        <w:rPr>
          <w:rFonts w:asciiTheme="minorHAnsi" w:eastAsiaTheme="minorHAnsi" w:hAnsiTheme="minorHAnsi" w:cstheme="minorHAnsi"/>
          <w:noProof/>
          <w:sz w:val="22"/>
          <w:szCs w:val="22"/>
          <w:lang w:eastAsia="en-US"/>
        </w:rPr>
        <w:t xml:space="preserve">Potential for increased flood risk from surface water flooding and higher run off levels into Hellington Beck. Increased ecological pressure on Hellington Nature Reserve and the orchid field </w:t>
      </w:r>
      <w:r>
        <w:rPr>
          <w:rFonts w:asciiTheme="minorHAnsi" w:eastAsiaTheme="minorHAnsi" w:hAnsiTheme="minorHAnsi" w:cstheme="minorHAnsi"/>
          <w:noProof/>
          <w:sz w:val="22"/>
          <w:szCs w:val="22"/>
          <w:lang w:eastAsia="en-US"/>
        </w:rPr>
        <w:t xml:space="preserve">(less than 8 sites within South Norfolk) </w:t>
      </w:r>
      <w:r w:rsidRPr="007E55B4">
        <w:rPr>
          <w:rFonts w:asciiTheme="minorHAnsi" w:eastAsiaTheme="minorHAnsi" w:hAnsiTheme="minorHAnsi" w:cstheme="minorHAnsi"/>
          <w:noProof/>
          <w:sz w:val="22"/>
          <w:szCs w:val="22"/>
          <w:lang w:eastAsia="en-US"/>
        </w:rPr>
        <w:t xml:space="preserve">adjacent to the reserve. </w:t>
      </w:r>
    </w:p>
    <w:p w14:paraId="1C2C431D" w14:textId="77777777" w:rsidR="00F13349" w:rsidRDefault="00F13349" w:rsidP="00F13349">
      <w:pPr>
        <w:pStyle w:val="pf0"/>
        <w:ind w:left="0"/>
        <w:rPr>
          <w:rFonts w:asciiTheme="minorHAnsi" w:eastAsiaTheme="minorHAnsi" w:hAnsiTheme="minorHAnsi" w:cstheme="minorHAnsi"/>
          <w:noProof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noProof/>
          <w:sz w:val="22"/>
          <w:szCs w:val="22"/>
          <w:lang w:eastAsia="en-US"/>
        </w:rPr>
        <w:t>Assuming d</w:t>
      </w:r>
      <w:r w:rsidRPr="00167402">
        <w:rPr>
          <w:rFonts w:asciiTheme="minorHAnsi" w:eastAsiaTheme="minorHAnsi" w:hAnsiTheme="minorHAnsi" w:cstheme="minorHAnsi"/>
          <w:noProof/>
          <w:sz w:val="22"/>
          <w:szCs w:val="22"/>
          <w:lang w:eastAsia="en-US"/>
        </w:rPr>
        <w:t>eep excavation needed with this development the run off would lead straight into orchid site.</w:t>
      </w:r>
    </w:p>
    <w:p w14:paraId="01EB7664" w14:textId="77777777" w:rsidR="00F13349" w:rsidRDefault="00F13349"/>
    <w:sectPr w:rsidR="00F133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349"/>
    <w:rsid w:val="004C58D1"/>
    <w:rsid w:val="00F1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7592E"/>
  <w15:chartTrackingRefBased/>
  <w15:docId w15:val="{74A21AB4-BA62-4650-A5D4-D52ABAE8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f0">
    <w:name w:val="pf0"/>
    <w:basedOn w:val="Normal"/>
    <w:rsid w:val="00F13349"/>
    <w:pPr>
      <w:spacing w:before="100" w:beforeAutospacing="1" w:after="100" w:afterAutospacing="1" w:line="240" w:lineRule="auto"/>
      <w:ind w:left="440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Responsible Finance Officer</dc:creator>
  <cp:keywords/>
  <dc:description/>
  <cp:lastModifiedBy>Responsible Finance Officer</cp:lastModifiedBy>
  <cp:revision>1</cp:revision>
  <dcterms:created xsi:type="dcterms:W3CDTF">2023-03-08T09:50:00Z</dcterms:created>
  <dcterms:modified xsi:type="dcterms:W3CDTF">2023-03-08T09:51:00Z</dcterms:modified>
</cp:coreProperties>
</file>